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 обучающихся начального общего образования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ФГОС-2021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БОУ «Средняя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Общеобразовательная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1»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 учебный год</w:t>
      </w:r>
    </w:p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Анализ воспитательного процесса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Сунжа</w:t>
      </w:r>
      <w:proofErr w:type="spellEnd"/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Процесс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»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следующих принципах взаимодействия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обучающихся:</w:t>
      </w:r>
    </w:p>
    <w:p w:rsidR="00C32063" w:rsidRPr="00DF51DB" w:rsidRDefault="00DF51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неукоснительное соблюдение законности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прав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обучающегося, соблюдение конфиденциальности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обучающемся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семье, приоритета безопасности, обучающегося 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C32063" w:rsidRPr="00DF51DB" w:rsidRDefault="00DF51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ориентир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создание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школе психологически комфортной среды для каждого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взрослого, без которой невозможно конструктивное взаимодействие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работников;</w:t>
      </w:r>
    </w:p>
    <w:p w:rsidR="00C32063" w:rsidRPr="00DF51DB" w:rsidRDefault="00DF51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процесса воспитания главным образом через создание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школе детско-взрослых общностей,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бы объединяли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яркими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содержательными событиями, общими позитивными эмоциями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доверительными отношениями друг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другу;</w:t>
      </w:r>
    </w:p>
    <w:p w:rsidR="00C32063" w:rsidRPr="00DF51DB" w:rsidRDefault="00DF51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организация основных совместных дел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как предмета совместной заботы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взрослых,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C32063" w:rsidRPr="00DF51DB" w:rsidRDefault="00DF51D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системность, целесообразность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нешаблонность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воспитания как условия его эффективности.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Основные традиции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:rsidR="00C32063" w:rsidRPr="00DF51DB" w:rsidRDefault="00DF51D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C32063" w:rsidRPr="00DF51DB" w:rsidRDefault="00DF51D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большинства используемых для воспитания других совместных дел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обучающихся является коллективная разработка, коллективное планирование, коллективное проведение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коллективный анализ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C32063" w:rsidRPr="00DF51DB" w:rsidRDefault="00DF51D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школе создаются такие условия, при которых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мере </w:t>
      </w:r>
      <w:proofErr w:type="gram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взросления</w:t>
      </w:r>
      <w:proofErr w:type="gram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увеличивается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его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совместных делах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пассивного наблюдателя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организатора);</w:t>
      </w:r>
    </w:p>
    <w:p w:rsidR="00C32063" w:rsidRPr="00DF51DB" w:rsidRDefault="00DF51D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общешкольных дел отсутствует 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социальная активность;</w:t>
      </w:r>
    </w:p>
    <w:p w:rsidR="00C32063" w:rsidRPr="00DF51DB" w:rsidRDefault="00DF51D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коллективов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рамках школьных классов, кружков, студий, секций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иных детских объединений,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установление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них доброжелательных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товарищеских взаимоотношений;</w:t>
      </w:r>
    </w:p>
    <w:p w:rsidR="00C32063" w:rsidRDefault="00DF51D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ключевой фигурой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школе является классный руководитель, реализующий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>(в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Самоанализ воспитательной деятельности показал, что 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2021/22 учебном году удалось:</w:t>
      </w:r>
    </w:p>
    <w:p w:rsidR="00C32063" w:rsidRPr="00DF51DB" w:rsidRDefault="00DF51D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учебной мотивации школьников;</w:t>
      </w:r>
    </w:p>
    <w:p w:rsidR="00C32063" w:rsidRPr="00DF51DB" w:rsidRDefault="00DF51D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сохранить высокий уровень познавательной активности школьников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уровне НОО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повысить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уровнях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СОО;</w:t>
      </w:r>
    </w:p>
    <w:p w:rsidR="00C32063" w:rsidRPr="00DF51DB" w:rsidRDefault="00DF51D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социальной компетентности обучающихся 5–9-х классов;</w:t>
      </w:r>
    </w:p>
    <w:p w:rsidR="00C32063" w:rsidRPr="00DF51DB" w:rsidRDefault="00DF51D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обучающихся 9–11-х классов;</w:t>
      </w:r>
    </w:p>
    <w:p w:rsidR="00C32063" w:rsidRPr="00DF51DB" w:rsidRDefault="00DF51D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долю обучающихся 9–11-х классов, которые показали 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нравственных ценностей;</w:t>
      </w:r>
    </w:p>
    <w:p w:rsidR="00C32063" w:rsidRDefault="00C32063" w:rsidP="00DF51DB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личностном развитии школьников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2021/22 учебный год отмечается устойчивая позитивная динамика.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Нерешенными остались такие проблемы, как низкий уровень социальной компетентности обучающихся уровня НОО, который выражается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отдельных групп учеников 1–4-х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виде неумения включаться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работу группы, неумения сотрудничать, неконструктивного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конфликте,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также низкий уровень владения элементарными нормами поведения.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Поэтому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школа планирует особое внимание уделить формированию социальной компетентности обучающихся уровня НОО, повышению уровня учебной мотивации, познавательной активности,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самостоятельности, 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нравственных ценностей</w:t>
      </w:r>
      <w:proofErr w:type="gram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5–11-х классов.</w:t>
      </w:r>
    </w:p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воспитания обучающихся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образования, проявляющееся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форсированности основ российской гражданской идентичности,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саморазвитию,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познанию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обучению, ценностных установках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социально значимых качествах личности, активном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социально значимой деятельности.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приоритеты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, выделяемые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возрастными особенностями обучающихся уровня НОО, заключаются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готовности руководствоваться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приобретении первоначального опыта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основе,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32063" w:rsidRPr="00DF51DB" w:rsidRDefault="00DF51D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своей Родине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России;</w:t>
      </w:r>
    </w:p>
    <w:p w:rsidR="00C32063" w:rsidRPr="00DF51DB" w:rsidRDefault="00DF51D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российской гражданской идентичности;</w:t>
      </w:r>
    </w:p>
    <w:p w:rsidR="00C32063" w:rsidRPr="00DF51DB" w:rsidRDefault="00DF51D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прошлому, настоящему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будущему своей страны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родного края;</w:t>
      </w:r>
    </w:p>
    <w:p w:rsidR="00C32063" w:rsidRPr="00DF51DB" w:rsidRDefault="00DF51D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своему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другим народам;</w:t>
      </w:r>
    </w:p>
    <w:p w:rsidR="00C32063" w:rsidRPr="00DF51DB" w:rsidRDefault="00DF51D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человеке как члене общества,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ответственности, уважении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достоинстве человека,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нравственно-этических нормах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правилах межличностных отношений;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32063" w:rsidRDefault="00DF51D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C32063" w:rsidRPr="00DF51DB" w:rsidRDefault="00DF51D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доброжелательности;</w:t>
      </w:r>
    </w:p>
    <w:p w:rsidR="00C32063" w:rsidRPr="00DF51DB" w:rsidRDefault="00DF51D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причинение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морального вреда другим людям;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32063" w:rsidRPr="00DF51DB" w:rsidRDefault="00DF51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художественной культуре, восприимчивость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разным видам искусства, традициям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творчеству 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других народов;</w:t>
      </w:r>
    </w:p>
    <w:p w:rsidR="00C32063" w:rsidRPr="00DF51DB" w:rsidRDefault="00DF51D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разных видах художественной деятельности;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C32063" w:rsidRPr="00DF51DB" w:rsidRDefault="00DF51D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безопасного (для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других людей) образа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окружающей среде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том числе информационной);</w:t>
      </w:r>
    </w:p>
    <w:p w:rsidR="00C32063" w:rsidRPr="00DF51DB" w:rsidRDefault="00DF51D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физическому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психическому здоровью;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32063" w:rsidRPr="00DF51DB" w:rsidRDefault="00DF51D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жизни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общества, ответственное потребление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труда, навыки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трудовой деятельности,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различным профессиям;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32063" w:rsidRDefault="00DF51D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отношение к природе;</w:t>
      </w:r>
    </w:p>
    <w:p w:rsidR="00C32063" w:rsidRPr="00DF51DB" w:rsidRDefault="00DF51D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вред;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32063" w:rsidRPr="00DF51DB" w:rsidRDefault="00DF51D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научной картине мира;</w:t>
      </w:r>
    </w:p>
    <w:p w:rsidR="00C32063" w:rsidRPr="00DF51DB" w:rsidRDefault="00DF51D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C32063" w:rsidRPr="00DF51DB" w:rsidRDefault="00DF51D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реализовывать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воспитании обучающихся, поддерживать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жизни образовательной организации;</w:t>
      </w:r>
    </w:p>
    <w:p w:rsidR="00C32063" w:rsidRPr="00DF51DB" w:rsidRDefault="00DF51D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вовлекать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C32063" w:rsidRPr="00DF51DB" w:rsidRDefault="00DF51D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воспитании обучающихся возможности школьного урока, поддерживать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обучающимися;</w:t>
      </w:r>
    </w:p>
    <w:p w:rsidR="00C32063" w:rsidRPr="00DF51DB" w:rsidRDefault="00DF51D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семьями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обучающихся;</w:t>
      </w:r>
    </w:p>
    <w:p w:rsidR="00C32063" w:rsidRPr="00DF51DB" w:rsidRDefault="00DF51D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общешкольных ключевых дел, поддерживать традиции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анализа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школьном сообществе;</w:t>
      </w:r>
    </w:p>
    <w:p w:rsidR="00C32063" w:rsidRPr="00DF51DB" w:rsidRDefault="00DF51D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поддерживать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базе образовательной организации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организаций;</w:t>
      </w:r>
    </w:p>
    <w:p w:rsidR="00C32063" w:rsidRPr="00DF51DB" w:rsidRDefault="00DF51D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для обучающихся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C32063" w:rsidRPr="00DF51DB" w:rsidRDefault="00DF51D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школьных медиа,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C32063" w:rsidRPr="00DF51DB" w:rsidRDefault="00DF51D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развивать предметно-эстетическую среду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реализовывать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возможности.</w:t>
      </w:r>
    </w:p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Виды,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воспитательной деятельности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Виды,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воспитательной деятельности учитывают специфику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», интересы субъектов воспитания, тематику модулей.</w:t>
      </w:r>
    </w:p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коллективом класса; индивидуальную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обучающимися вверенного ему класса;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учителями-предметниками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данном классе;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обучающихся.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классным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коллективом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32063" w:rsidRPr="00DF51DB" w:rsidRDefault="00DF51D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участие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общешкольных ключевых делах;</w:t>
      </w:r>
    </w:p>
    <w:p w:rsidR="00C32063" w:rsidRPr="00DF51DB" w:rsidRDefault="00DF51D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организация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полезных дел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классе;</w:t>
      </w:r>
    </w:p>
    <w:p w:rsidR="00C32063" w:rsidRDefault="00DF51D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063" w:rsidRPr="00DF51DB" w:rsidRDefault="00DF51D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урока «Разговоры о </w:t>
      </w:r>
      <w:r w:rsidR="003B71BF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C32063" w:rsidRDefault="00DF51D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сплочение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063" w:rsidRDefault="00DF51D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выработка законов класса.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Индивидуальная работа с учащимися: </w:t>
      </w:r>
    </w:p>
    <w:p w:rsidR="00C32063" w:rsidRDefault="00DF51D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личностных особенностей школьников;</w:t>
      </w:r>
    </w:p>
    <w:p w:rsidR="00C32063" w:rsidRPr="00DF51DB" w:rsidRDefault="00DF51D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поддержка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решении проблем;</w:t>
      </w:r>
    </w:p>
    <w:p w:rsidR="00C32063" w:rsidRPr="00DF51DB" w:rsidRDefault="00DF51D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индивидуальная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заполнению портфолио;</w:t>
      </w:r>
    </w:p>
    <w:p w:rsidR="00C32063" w:rsidRDefault="00DF51D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коррекция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учителями, преподающими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классе: </w:t>
      </w:r>
    </w:p>
    <w:p w:rsidR="00C32063" w:rsidRPr="00DF51DB" w:rsidRDefault="00DF51D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консультации классного руководителя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учителями-предметниками;</w:t>
      </w:r>
    </w:p>
    <w:p w:rsidR="00C32063" w:rsidRDefault="00DF51D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мини-педсоветов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063" w:rsidRPr="00DF51DB" w:rsidRDefault="00DF51D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привлечение учителей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участию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внутриклассных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делах;</w:t>
      </w:r>
    </w:p>
    <w:p w:rsidR="00C32063" w:rsidRPr="00DF51DB" w:rsidRDefault="00DF51D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привлечение учителей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учащихся или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законными представителями: </w:t>
      </w:r>
    </w:p>
    <w:p w:rsidR="00C32063" w:rsidRPr="00DF51DB" w:rsidRDefault="00DF51D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успехах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проблемах детей;</w:t>
      </w:r>
    </w:p>
    <w:p w:rsidR="00C32063" w:rsidRPr="00DF51DB" w:rsidRDefault="00DF51D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помощь родителям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регулировании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учителями;</w:t>
      </w:r>
    </w:p>
    <w:p w:rsidR="00C32063" w:rsidRDefault="00DF51D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063" w:rsidRPr="00DF51DB" w:rsidRDefault="00DF51D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родительских комитетов классов;</w:t>
      </w:r>
    </w:p>
    <w:p w:rsidR="00C32063" w:rsidRPr="00DF51DB" w:rsidRDefault="00DF51D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делах класса;</w:t>
      </w:r>
    </w:p>
    <w:p w:rsidR="00C32063" w:rsidRDefault="00DF51D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праздников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2063" w:rsidRDefault="00DF51D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«Школьный урок»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урока педагогами начальных классов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педагогами-предметниками предполагает создание атмосферы доверия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учителю,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предмету; отбор воспитывающего содержания урока; использование активных форм организации учебной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уроке.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Создание атмосферы доверия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учителю, интереса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предмету:</w:t>
      </w:r>
    </w:p>
    <w:p w:rsidR="00C32063" w:rsidRPr="00DF51DB" w:rsidRDefault="00DF51D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неформальное общение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ученика вне урока;</w:t>
      </w:r>
    </w:p>
    <w:p w:rsidR="00C32063" w:rsidRPr="00DF51DB" w:rsidRDefault="00DF51D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уроках знакомых детям актуальных примеров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книг, мультфильмов, игр;</w:t>
      </w:r>
    </w:p>
    <w:p w:rsidR="00C32063" w:rsidRDefault="00DF51D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юмора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063" w:rsidRPr="00DF51DB" w:rsidRDefault="00DF51D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обращение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личному опыту учеников;</w:t>
      </w:r>
    </w:p>
    <w:p w:rsidR="00C32063" w:rsidRPr="00DF51DB" w:rsidRDefault="00DF51D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внимание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интересам, увлечениям, позитивным особенностям, успехам учеников;</w:t>
      </w:r>
    </w:p>
    <w:p w:rsidR="00C32063" w:rsidRPr="00DF51DB" w:rsidRDefault="00DF51D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проявление участия, заботы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ученику;</w:t>
      </w:r>
    </w:p>
    <w:p w:rsidR="00C32063" w:rsidRPr="00DF51DB" w:rsidRDefault="00DF51D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создание фантазийных миров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воображаемых ситуаций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уроке;</w:t>
      </w:r>
    </w:p>
    <w:p w:rsidR="00C32063" w:rsidRPr="00DF51DB" w:rsidRDefault="00DF51D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создание привлекательных традиций класса/кабинета/урока;</w:t>
      </w:r>
    </w:p>
    <w:p w:rsidR="00C32063" w:rsidRDefault="00DF51D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063" w:rsidRDefault="00DF51D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тщательная подготовка к уроку.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Отбор воспитывающего содержания урока:</w:t>
      </w:r>
    </w:p>
    <w:p w:rsidR="00C32063" w:rsidRPr="00DF51DB" w:rsidRDefault="00DF51D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урок воспитывающей информации, организация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ней, побуждение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обсуждению, высказыванию мнений, формулировке собственного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ней;</w:t>
      </w:r>
    </w:p>
    <w:p w:rsidR="00C32063" w:rsidRPr="00DF51DB" w:rsidRDefault="00DF51D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учеников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нравственным проблемам,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материалом урока;</w:t>
      </w:r>
    </w:p>
    <w:p w:rsidR="00C32063" w:rsidRPr="00DF51DB" w:rsidRDefault="00DF51D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учеников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проблемам общества;</w:t>
      </w:r>
    </w:p>
    <w:p w:rsidR="00C32063" w:rsidRPr="00DF51DB" w:rsidRDefault="00DF51D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еженедельное исполнение Гимна РФ (перед началом первого урока) в 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соотвествии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с требованиями законодательства.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активных форм организации учебной деятельности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уроке:</w:t>
      </w:r>
    </w:p>
    <w:p w:rsidR="00C32063" w:rsidRPr="00DF51DB" w:rsidRDefault="00DF51D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интерактивные формы организации деятельности: учебные дискуссии, викторины, ролевые, деловые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настольные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C32063" w:rsidRDefault="00DF51D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2063" w:rsidRDefault="00DF51D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Модуль «Курсы внеурочной деятельности»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Воспитание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занятиях школьных курсов внеурочной деятельности осуществляется преимущественно через:</w:t>
      </w:r>
    </w:p>
    <w:p w:rsidR="00C32063" w:rsidRPr="00DF51DB" w:rsidRDefault="00DF51D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вовлечение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интересную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полезную деятельность;</w:t>
      </w:r>
    </w:p>
    <w:p w:rsidR="00C32063" w:rsidRPr="00DF51DB" w:rsidRDefault="00DF51D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формирование детско-взрослых общностей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кружках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секциях;</w:t>
      </w:r>
    </w:p>
    <w:p w:rsidR="00C32063" w:rsidRPr="00DF51DB" w:rsidRDefault="00DF51D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создание традиций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детско-взрослых общностях;</w:t>
      </w:r>
    </w:p>
    <w:p w:rsidR="00C32063" w:rsidRPr="00DF51DB" w:rsidRDefault="00DF51D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поддержка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лидерской позицией;</w:t>
      </w:r>
    </w:p>
    <w:p w:rsidR="00C32063" w:rsidRPr="00DF51DB" w:rsidRDefault="00DF51D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поощрение детских инициатив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самоуправления;</w:t>
      </w:r>
    </w:p>
    <w:p w:rsidR="00C32063" w:rsidRPr="00DF51DB" w:rsidRDefault="00DF51D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курсов внеурочной деятельности через: познавательную деятельность, художественное творчество, проблемно-ценностное общение, туристско-краеведческую деятельность, спортивно-оздоровительную деятельность, трудовую деятельность, игровую деятельность.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3"/>
        <w:gridCol w:w="4129"/>
        <w:gridCol w:w="2265"/>
      </w:tblGrid>
      <w:tr w:rsidR="00C32063" w:rsidRPr="00DF51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lang w:val="ru-RU"/>
              </w:rPr>
            </w:pPr>
            <w:r w:rsidRPr="00DF51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 внеурочной деятельности (по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виду основной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Default="00DF51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lang w:val="ru-RU"/>
              </w:rPr>
            </w:pPr>
            <w:r w:rsidRPr="00DF51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организации курсов внеурочной деятельности</w:t>
            </w:r>
          </w:p>
        </w:tc>
      </w:tr>
      <w:tr w:rsidR="00C32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Default="00DF51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Обеспечивают передачу социально значимых знаний.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 детскую любознательность.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Привлекают внимание школьников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экономическим, политическим, экологическим, гуманитарным проблемам общества.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гуманистическое мировоззрение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научную картину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книг»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 «Путешествие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 Грамматика»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 «Земля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наш общий дом» 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«Учим символы России»</w:t>
            </w:r>
          </w:p>
          <w:p w:rsidR="00C32063" w:rsidRDefault="00DF5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32063" w:rsidRDefault="00C320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32063" w:rsidRDefault="00C320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Default="00DF51DB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Создают благоприятные условия для самореализации детей, раскрытия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способностей.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Способствуют общему духовно-нравственному развитию.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чувство вкуса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ценить прекрасное.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Танцевальная студия «Матрешка»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Вокальная студия «Веселые нотки»</w:t>
            </w:r>
          </w:p>
          <w:p w:rsidR="00C32063" w:rsidRDefault="00DF5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Буратино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32063" w:rsidRDefault="00DF5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32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Default="00DF51D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Проблемно-ценностное 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 коммуникативные компетенции школьников.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культуру общения.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 умение слушать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слышать других, уважать чужое мнение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 свое собственное, терпимо относиться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разнообразию взглядов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 «Мой мир»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уроков «Разговоры о главном»</w:t>
            </w:r>
          </w:p>
          <w:p w:rsidR="00C32063" w:rsidRDefault="00DF5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32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Default="00DF51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 краю, его истории, культуре, природе.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 самостоятельность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учеников.</w:t>
            </w:r>
          </w:p>
          <w:p w:rsidR="00C32063" w:rsidRDefault="00DF5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турист»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 «Юные краеведы»</w:t>
            </w:r>
          </w:p>
          <w:p w:rsidR="00C32063" w:rsidRDefault="00DF5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C32063" w:rsidRDefault="00C320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Default="00DF51D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Способствуют физическому развитию детей.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 здоровью.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Побуждают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Способствуют формированию силы воли, ответственности, установок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 слабых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 «Волейбол»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 «Баскетбол»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 «Настольный теннис»</w:t>
            </w:r>
          </w:p>
          <w:p w:rsidR="00C32063" w:rsidRDefault="00DF5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32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Default="00DF51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 творческие способности школьников.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трудолюбие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 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 «Народная кукла»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 «Умелые ручки»</w:t>
            </w:r>
          </w:p>
          <w:p w:rsidR="00C32063" w:rsidRDefault="00DF5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32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Default="00DF51D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Раскрывают творческий, умственный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физический потенциал детей.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Развивают навыки конструктивного 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общения.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умение работать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Клуб настольных игр</w:t>
            </w:r>
          </w:p>
          <w:p w:rsidR="00C32063" w:rsidRPr="00DF51DB" w:rsidRDefault="00DF5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  <w:r w:rsidRPr="00DF5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«Подвижные игры»</w:t>
            </w:r>
          </w:p>
          <w:p w:rsidR="00C32063" w:rsidRDefault="00DF5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представителями)»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вопросе.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2063" w:rsidRPr="00DF51DB" w:rsidRDefault="00DF51D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Организация конструктивного общения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C32063" w:rsidRPr="00DF51DB" w:rsidRDefault="00DF51D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организации деятельности школьников.</w:t>
      </w:r>
    </w:p>
    <w:p w:rsidR="00C32063" w:rsidRDefault="00DF51DB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рамках следующих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форм деятельности: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групповом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32063" w:rsidRPr="00DF51DB" w:rsidRDefault="00DF51D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общешкольный родительский комитет школы, </w:t>
      </w:r>
      <w:r w:rsidR="003B71BF">
        <w:rPr>
          <w:rFonts w:hAnsi="Times New Roman" w:cs="Times New Roman"/>
          <w:color w:val="000000"/>
          <w:sz w:val="24"/>
          <w:szCs w:val="24"/>
          <w:lang w:val="ru-RU"/>
        </w:rPr>
        <w:t>участвующий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управлении школой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социализации обучающихся;</w:t>
      </w:r>
    </w:p>
    <w:p w:rsidR="00C32063" w:rsidRPr="00DF51DB" w:rsidRDefault="00DF51D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семейные клубы, предоставляющие родителям, педагогическим работникам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обучающимся площадку для совместного проведения досуга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общения;</w:t>
      </w:r>
    </w:p>
    <w:p w:rsidR="00C32063" w:rsidRPr="00DF51DB" w:rsidRDefault="00DF51D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родительские гостиные,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вопросы возрастных особенностей обучающихся,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способы доверительного взаимодействия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обучающимися, проводятся мастер-классы, семинары, круглые столы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приглашением специалистов;</w:t>
      </w:r>
    </w:p>
    <w:p w:rsidR="00C32063" w:rsidRPr="00DF51DB" w:rsidRDefault="00DF51D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время которых родители (законные представители) могут посещать школьные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для получения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ходе учебно-воспитательного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:rsidR="00C32063" w:rsidRPr="00DF51DB" w:rsidRDefault="00DF51D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общешкольные родительские собрания, происходящие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режиме обсуждения наиболее острых проблем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воспитания обучающихся;</w:t>
      </w:r>
    </w:p>
    <w:p w:rsidR="00C32063" w:rsidRPr="00DF51DB" w:rsidRDefault="00DF51D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семейный ликбез,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котором родители (законные представители) получают ценные рекомендации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советы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психологов, врачей, социальных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обмениваются собственным творческим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находками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деле воспитания обучающихся;</w:t>
      </w:r>
    </w:p>
    <w:p w:rsidR="00C32063" w:rsidRPr="00DF51DB" w:rsidRDefault="00DF51DB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при школьном интернет-сайте,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интересующие родителей (законных представителей) вопросы,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также осуществляются виртуальные консультации психологов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работников.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32063" w:rsidRPr="00DF51DB" w:rsidRDefault="00DF51D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работа специалистов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 (законных представителей) для решения острых конфликтных ситуаций;</w:t>
      </w:r>
    </w:p>
    <w:p w:rsidR="00C32063" w:rsidRPr="00DF51DB" w:rsidRDefault="00DF51D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консилиумах, собираемых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острых проблем,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воспитанием конкретного обучающегося;</w:t>
      </w:r>
    </w:p>
    <w:p w:rsidR="00C32063" w:rsidRPr="00DF51DB" w:rsidRDefault="00DF51D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помощь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стороны 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подготовке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проведении общешкольных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внутриклассных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C32063" w:rsidRPr="00DF51DB" w:rsidRDefault="00DF51D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 консультирование </w:t>
      </w:r>
      <w:r>
        <w:rPr>
          <w:rFonts w:hAnsi="Times New Roman" w:cs="Times New Roman"/>
          <w:color w:val="000000"/>
          <w:sz w:val="24"/>
          <w:szCs w:val="24"/>
        </w:rPr>
        <w:t>c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целью координации воспитательных усилий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«Ключевые общешкольные дела»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Ключевые 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главные традиционные общешкольные дела,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которых принимает участие большая часть обучающихся. Ключевые дела обязательно планируются, готовятся, проводятся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анализируются совместно 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обучающимися. Это комплекс коллективных творческих дел,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значимых для обучающихся, объединяющих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единый коллектив. Ключевые дела обеспечивают включенность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них большого числа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взрослых, способствуют интенсификации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общения, ставят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ответственную позицию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происходящему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 Для реализации воспитательных задач модуля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школе используются различные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формы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четырех уровнях:</w:t>
      </w:r>
    </w:p>
    <w:p w:rsidR="00C32063" w:rsidRPr="003B71BF" w:rsidRDefault="00DF51DB" w:rsidP="003B71B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вне</w:t>
      </w:r>
      <w:proofErr w:type="spellEnd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32063" w:rsidRPr="00DF51DB" w:rsidRDefault="00DF51D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социальные проекты, открытые дискуссионные площадки, спортивные состязания, праздники, фестивали, представления, которые проводятся для жителей микрорайона, всероссийские акции, посвященные значимым отечественным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международным событиям,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C32063" w:rsidRPr="003B71BF" w:rsidRDefault="00DF51DB" w:rsidP="003B71B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C32063" w:rsidRDefault="00DF51D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еженедельная организационная линейка «Понедельник»,</w:t>
      </w:r>
    </w:p>
    <w:p w:rsidR="00C32063" w:rsidRDefault="00DF51DB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32063" w:rsidRPr="00DF51DB" w:rsidRDefault="00DF51D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общешкольные праздники, торжественные ритуалы посвящения, капустники, церемонии награждения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C32063" w:rsidRPr="003B71BF" w:rsidRDefault="00DF51DB" w:rsidP="003B71B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  <w:proofErr w:type="spellEnd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32063" w:rsidRPr="00DF51DB" w:rsidRDefault="00DF51D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делегирование представителей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общешкольные советы,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подготовку общешкольных ключевых дел; участие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реализации общешкольных ключевых дел; проведение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рамках класса итогового анализа общешкольных ключевых дел учениками, участие представителей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итоговом анализе проведенных дел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уровне общешкольных советов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C32063" w:rsidRPr="003B71BF" w:rsidRDefault="00DF51DB" w:rsidP="003B71B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3B71BF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32063" w:rsidRPr="00DF51DB" w:rsidRDefault="00DF51DB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вовлечение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возможности каждого ученика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ключевые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различных ролях; индивидуальная помощь ученику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освоении навыков подготовки,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анализа ключевых дел;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поведением ученика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ситуациях подготовки,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анализа ключевых дел,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его отношениями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сверстниками, старшими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младшими ребятами,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другими взрослыми; при необходимости коррекция поведения.</w:t>
      </w:r>
    </w:p>
    <w:p w:rsidR="003B71BF" w:rsidRDefault="003B71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«Детские общественные объединения»</w:t>
      </w:r>
    </w:p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Республика Мальчишек и Девчонок (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МиД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Действующее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базе </w:t>
      </w:r>
      <w:r w:rsidR="003B71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3B71BF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B71BF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 w:rsidR="003B71BF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» детское общественное объединение «Республика Мальчишек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Девчонок (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МиД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)»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это добровольное, самоуправляемое, некоммерческое формирование, созданное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71BF">
        <w:rPr>
          <w:rFonts w:hAnsi="Times New Roman" w:cs="Times New Roman"/>
          <w:color w:val="000000"/>
          <w:sz w:val="24"/>
          <w:szCs w:val="24"/>
          <w:lang w:val="ru-RU"/>
        </w:rPr>
        <w:t>2019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инициативе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взрослых, объединившихся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основе общности интересов для реализации общих целей,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уставе общественного объединения. Его правовой основой является 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19.05.1995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82-ФЗ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общественных объединениях».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Воспитание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общественном объединении «Республика 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МиД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» осуществляется через:</w:t>
      </w:r>
    </w:p>
    <w:p w:rsidR="00C32063" w:rsidRPr="00DF51DB" w:rsidRDefault="00DF51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утверждение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последовательную реализацию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п.), дающих обучающемуся возможность получить социально значимый опыт гражданского поведения;</w:t>
      </w:r>
    </w:p>
    <w:p w:rsidR="00C32063" w:rsidRPr="00DF51DB" w:rsidRDefault="00DF51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организацию общественно полезных дел, дающих обучающимся возможность получить важный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личностного развития опыт деятельности,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помощь другим людям, своей образовательной организации, обществу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целом; развить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себе такие качества, как забота, уважение, умение сопереживать, умение общаться,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слышать других. Это посильная помощь, оказываемая обучающимися пожилым людям; совместная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городским домом культуры (проведение культурно-просветительских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развлекательных мероприятий);</w:t>
      </w:r>
    </w:p>
    <w:p w:rsidR="00C32063" w:rsidRPr="00DF51DB" w:rsidRDefault="00DF51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договор, заключаемый между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коллективом детского общественного объединения, его руководителем, обучающимися,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являющимися членами данного объединения;</w:t>
      </w:r>
    </w:p>
    <w:p w:rsidR="00C32063" w:rsidRPr="00DF51DB" w:rsidRDefault="00DF51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клубные встречи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формальные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микрорайоне, празднования знаменательных для членов объединения событий;</w:t>
      </w:r>
    </w:p>
    <w:p w:rsidR="00C32063" w:rsidRPr="00DF51DB" w:rsidRDefault="00DF51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рекрутинговые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начальной школе, реализующие идею популяризации деятельности детского общественного объединения, привлечения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него новых участников (проводятся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игр, 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, театрализаций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:rsidR="00C32063" w:rsidRPr="00DF51DB" w:rsidRDefault="00DF51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поддержку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развитие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детском объединении его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ритуалов, формирующих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обучающегося чувство общности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другими его членами, чувство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тому, что 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объединении (реализуется посредством введения особой символики объединения, проведения ежегодной церемонии посвящения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члены детского объединения,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поддержки интернет-странички объединения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социальных сетях, организации деятельности пресс-центра объединения, проведения 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традиционных огоньков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формы коллективного анализа проводимых объединением дел);</w:t>
      </w:r>
    </w:p>
    <w:p w:rsidR="00C32063" w:rsidRPr="00DF51DB" w:rsidRDefault="00DF51DB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участие членов детского общественного объединения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волонтерских акциях,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благо конкретных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социального окружения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целом. Это </w:t>
      </w:r>
      <w:proofErr w:type="gram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может быть</w:t>
      </w:r>
      <w:proofErr w:type="gram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участием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проведении разовых акций, которые часто носят масштабный характер,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постоянной деятельностью обучающихся.</w:t>
      </w:r>
    </w:p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«Экскурсии, экспедиции, походы»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Экскурсии, экспедиции, походы помогают обучающимся расширить свой кругозор, получить новые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окружающей социальной, культурной, природной среде, научиться уважительно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ней, приобрести важный опыт социально одобряемого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различных внешкольных ситуациях.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экскурсиях,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экспедициях,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походах создаются благоприятные условия для воспитания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обучающихся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ответственности,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них навыков 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самообслуживающего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труда, преодоления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инфантильных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эгоистических наклонностей, обучения рациональному использованию своего времени, сил, имущества. Эти воспитательные возможности реализуются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рамках следующих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форм деятельности:</w:t>
      </w:r>
    </w:p>
    <w:p w:rsidR="00C32063" w:rsidRPr="00DF51DB" w:rsidRDefault="00DF51D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экскурсии или походы выходного дня, организуемые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музей,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картинную галерею,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технопарк,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предприятие,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природу (проводятся как интерактивные 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распределением среди обучающихся ролей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заданий, </w:t>
      </w:r>
      <w:proofErr w:type="gram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: фотографов, разведчиков, гидов, корреспондентов, оформителей);</w:t>
      </w:r>
    </w:p>
    <w:p w:rsidR="00C32063" w:rsidRPr="00DF51DB" w:rsidRDefault="00DF51D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поисковые экспедиции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вахты памяти, организуемые школьным поисковым отрядом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местам боев Великой Отечественной войны;</w:t>
      </w:r>
    </w:p>
    <w:p w:rsidR="00C32063" w:rsidRPr="00DF51DB" w:rsidRDefault="00DF51DB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турслет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участием команд, сформированных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включающий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себя, </w:t>
      </w:r>
      <w:proofErr w:type="gram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: соревнование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технике пешеходного туризма, соревнование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спортивному ориентированию, конкурс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</w:t>
      </w:r>
    </w:p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«Школьные медиа»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Цель школьных медиа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развитие коммуникативной культуры обучающихся, формирование навыков 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сотрудничества, поддержка творческой самореализации обучающихся. Воспитательный потенциал школьных медиа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рамках следующих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форм деятельности:</w:t>
      </w:r>
    </w:p>
    <w:p w:rsidR="00C32063" w:rsidRPr="00DF51DB" w:rsidRDefault="00DF51D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разновозрастный редакционный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консультирующих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C32063" w:rsidRPr="00DF51DB" w:rsidRDefault="00DF51D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школьный 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созданная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 добровольцев группа информационно-технической поддержки школьных мероприятий, осуществляющая видеосъемку;</w:t>
      </w:r>
    </w:p>
    <w:p w:rsidR="00C32063" w:rsidRPr="00DF51DB" w:rsidRDefault="00DF51D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мультимедийное сопровождение школьных праздников, фестивалей, конкурсов, спектаклей, капустников, вечеров, дискотек;</w:t>
      </w:r>
    </w:p>
    <w:p w:rsidR="00C32063" w:rsidRPr="00DF51DB" w:rsidRDefault="00DF51D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школьная интернет-группа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разновозрастное сообщество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работников, 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поддерживащее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интернет-сайт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целью освещения деятельности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пространстве, привлечения внимания общественности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школе, информационного продвижения ценностей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организации виртуальной диалоговой площадки,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обучающимися, 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могли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бы открыто обсуждаться значимые для образовательной организации вопросы;</w:t>
      </w:r>
    </w:p>
    <w:p w:rsidR="00C32063" w:rsidRDefault="00C32063" w:rsidP="00A4224C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предметно-эстетической среды»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Окружающая обучающихся предметно-эстетическая среда школы при условии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грамотной организации обогащает внутренний мир обучающегося, способствует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него чувства вкуса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образовательной организации.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Воспитывающее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обучающегося осуществляется через такие формы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предметно-эстетической средой школы, как:</w:t>
      </w:r>
    </w:p>
    <w:p w:rsidR="00C32063" w:rsidRPr="00DF51DB" w:rsidRDefault="00DF51D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оформление интерьера школьных помещений (вестибюля, коридоров, рекреаций, залов, лестничных пролетов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п.),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периодическая переориентация, которая может служить хорошим средством разрушения </w:t>
      </w:r>
      <w:r w:rsidR="00A4224C" w:rsidRPr="00DF51DB">
        <w:rPr>
          <w:rFonts w:hAnsi="Times New Roman" w:cs="Times New Roman"/>
          <w:color w:val="000000"/>
          <w:sz w:val="24"/>
          <w:szCs w:val="24"/>
          <w:lang w:val="ru-RU"/>
        </w:rPr>
        <w:t>негативных установок,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занятия;</w:t>
      </w:r>
    </w:p>
    <w:p w:rsidR="00C32063" w:rsidRPr="00DF51DB" w:rsidRDefault="00DF51D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стенах школы регулярно сменяемых экспозиций: творческих работ обучающихся, позволяющих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реализовать свой творческий потенциал,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также знакомящих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работами друг друга; картин определенного художественного стиля, знакомящего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разнообразием эстетического осмысления мира; фотоотчетов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интересных событиях, происходящих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школе (проведенных ключевых делах, интересных экскурсиях, походах, встречах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интересными людьми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:rsidR="00C32063" w:rsidRPr="00DF51DB" w:rsidRDefault="00DF51D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озеленение пришкольной территории, разбивка клумб;</w:t>
      </w:r>
    </w:p>
    <w:p w:rsidR="00C32063" w:rsidRPr="00DF51DB" w:rsidRDefault="00DF51D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рабочем состоянии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вестибюле школы стеллажей свободного книгообмена,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которые желающие обучающиеся, родители (законные представители)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могут выставлять для общего пользования свои книги,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также брать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них для чтения любые другие;</w:t>
      </w:r>
    </w:p>
    <w:p w:rsidR="00C32063" w:rsidRPr="00DF51DB" w:rsidRDefault="00DF51D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классных кабинетов, осуществляемое классными руководителями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обучающимися своих классов, позволяющее обучающимся проявить свои фантазию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творческие способности, создающее повод для длительного общения классного руководителя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обучающимися;</w:t>
      </w:r>
    </w:p>
    <w:p w:rsidR="00C32063" w:rsidRPr="00DF51DB" w:rsidRDefault="00DF51D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событийный дизайн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:rsidR="00C32063" w:rsidRPr="00DF51DB" w:rsidRDefault="00DF51D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совместная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обучающимися разработка, 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популяризация особой символики (флаг, гимн, логотип школы), используемой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школьной повседневности,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моменты жизни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время праздников, торжественных церемоний, ключевых общешкольных дел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иных происходящих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жизни образовательной организации знаковых событий;</w:t>
      </w:r>
    </w:p>
    <w:p w:rsidR="00C32063" w:rsidRPr="00DF51DB" w:rsidRDefault="00DF51D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регулярная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проведение конкурсов творческих проектов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иного декоративного оформления отведенных для детских проектов мест);</w:t>
      </w:r>
    </w:p>
    <w:p w:rsidR="00C32063" w:rsidRPr="00DF51DB" w:rsidRDefault="00DF51DB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акцентирование внимания обучающихся посредством элементов предметно-эстетической среды (стенды, плакаты)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важных для воспитания ценностях школы,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традициях, правилах.</w:t>
      </w:r>
    </w:p>
    <w:p w:rsidR="00C32063" w:rsidRPr="00DF51DB" w:rsidRDefault="00DF5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Система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проявлений активной жизненной позиции школьников 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» решает следующие воспитательные задачи:</w:t>
      </w:r>
    </w:p>
    <w:p w:rsidR="00C32063" w:rsidRPr="00DF51DB" w:rsidRDefault="00DF51DB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школьников активной жизненной позиции;</w:t>
      </w:r>
    </w:p>
    <w:p w:rsidR="00C32063" w:rsidRPr="00DF51DB" w:rsidRDefault="00DF51DB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вовлечение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ней.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» 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проявления активной жизненной позиции учеников организована как система конкурсов, объявляемых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года:</w:t>
      </w:r>
    </w:p>
    <w:p w:rsidR="00C32063" w:rsidRDefault="00DF51D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«Ученик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32063" w:rsidRDefault="00DF51D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 w:rsidR="00C32063" w:rsidRDefault="00DF51D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 w:rsidR="00C32063" w:rsidRDefault="00DF51D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 w:rsidR="00C32063" w:rsidRDefault="00DF51D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 w:rsidR="00C32063" w:rsidRDefault="00DF51D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 w:rsidR="00C32063" w:rsidRDefault="00DF51D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классный»;</w:t>
      </w:r>
    </w:p>
    <w:p w:rsidR="00C32063" w:rsidRDefault="00DF51DB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активный родитель».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конкурсах могут все желающие. Условия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конкурсах зафиксированы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локальных актах. Фиксация достижений участников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виде портфолио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года. Итоги подводятся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конце учебного года. Обсуждение кандидатур осуществляет педагогический совет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общешкольная ученическая конференция школы, которые принимают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победителях, призерах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лауреатах конкурсов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итогам голосования.</w:t>
      </w:r>
    </w:p>
    <w:p w:rsidR="00C32063" w:rsidRDefault="00DF51DB">
      <w:pPr>
        <w:rPr>
          <w:rFonts w:hAnsi="Times New Roman" w:cs="Times New Roman"/>
          <w:color w:val="000000"/>
          <w:sz w:val="24"/>
          <w:szCs w:val="24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2063" w:rsidRPr="00DF51DB" w:rsidRDefault="00DF51D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грамоты, поощрительные письма, фотографии призов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C32063" w:rsidRPr="00DF51DB" w:rsidRDefault="00DF51DB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рефераты, доклады, статьи, чертежи или фото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:rsidR="00C32063" w:rsidRPr="00DF51DB" w:rsidRDefault="00DF51D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Публичность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информирование всех учеников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проведение процедуры награждения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школьников.</w:t>
      </w:r>
    </w:p>
    <w:p w:rsidR="00C32063" w:rsidRDefault="00DF51D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Прозрачность правил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они регламентированы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награждениях.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локальным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актом обязательно.</w:t>
      </w:r>
    </w:p>
    <w:p w:rsidR="00C32063" w:rsidRPr="00DF51DB" w:rsidRDefault="00DF51D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Регулирование частоты награждений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награждения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результатам конкурсов проводятся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год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образования.</w:t>
      </w:r>
    </w:p>
    <w:p w:rsidR="00C32063" w:rsidRPr="00DF51DB" w:rsidRDefault="00A422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DF51DB"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DF51DB"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F51DB">
        <w:rPr>
          <w:rFonts w:hAnsi="Times New Roman" w:cs="Times New Roman"/>
          <w:color w:val="000000"/>
          <w:sz w:val="24"/>
          <w:szCs w:val="24"/>
        </w:rPr>
        <w:t> </w:t>
      </w:r>
      <w:r w:rsidR="00DF51DB" w:rsidRPr="00DF51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="00DF51DB" w:rsidRPr="00DF51DB">
        <w:rPr>
          <w:rFonts w:hAnsi="Times New Roman" w:cs="Times New Roman"/>
          <w:color w:val="000000"/>
          <w:sz w:val="24"/>
          <w:szCs w:val="24"/>
          <w:lang w:val="ru-RU"/>
        </w:rPr>
        <w:t>» использует сочетание индивидуального и</w:t>
      </w:r>
      <w:r w:rsidR="00DF51DB">
        <w:rPr>
          <w:rFonts w:hAnsi="Times New Roman" w:cs="Times New Roman"/>
          <w:color w:val="000000"/>
          <w:sz w:val="24"/>
          <w:szCs w:val="24"/>
        </w:rPr>
        <w:t> </w:t>
      </w:r>
      <w:r w:rsidR="00DF51DB" w:rsidRPr="00DF51DB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 для стимулирования групп школьников к</w:t>
      </w:r>
      <w:r w:rsidR="00DF51DB">
        <w:rPr>
          <w:rFonts w:hAnsi="Times New Roman" w:cs="Times New Roman"/>
          <w:color w:val="000000"/>
          <w:sz w:val="24"/>
          <w:szCs w:val="24"/>
        </w:rPr>
        <w:t> </w:t>
      </w:r>
      <w:r w:rsidR="00DF51DB" w:rsidRPr="00DF51DB">
        <w:rPr>
          <w:rFonts w:hAnsi="Times New Roman" w:cs="Times New Roman"/>
          <w:color w:val="000000"/>
          <w:sz w:val="24"/>
          <w:szCs w:val="24"/>
          <w:lang w:val="ru-RU"/>
        </w:rPr>
        <w:t>преодолению межличностных противоречий между получившими награду и</w:t>
      </w:r>
      <w:r w:rsidR="00DF51DB">
        <w:rPr>
          <w:rFonts w:hAnsi="Times New Roman" w:cs="Times New Roman"/>
          <w:color w:val="000000"/>
          <w:sz w:val="24"/>
          <w:szCs w:val="24"/>
        </w:rPr>
        <w:t> </w:t>
      </w:r>
      <w:r w:rsidR="00DF51DB" w:rsidRPr="00DF51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F51DB">
        <w:rPr>
          <w:rFonts w:hAnsi="Times New Roman" w:cs="Times New Roman"/>
          <w:color w:val="000000"/>
          <w:sz w:val="24"/>
          <w:szCs w:val="24"/>
        </w:rPr>
        <w:t> </w:t>
      </w:r>
      <w:r w:rsidR="00DF51DB" w:rsidRPr="00DF51DB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="00DF51DB">
        <w:rPr>
          <w:rFonts w:hAnsi="Times New Roman" w:cs="Times New Roman"/>
          <w:color w:val="000000"/>
          <w:sz w:val="24"/>
          <w:szCs w:val="24"/>
        </w:rPr>
        <w:t> </w:t>
      </w:r>
      <w:r w:rsidR="00DF51DB" w:rsidRPr="00DF51DB">
        <w:rPr>
          <w:rFonts w:hAnsi="Times New Roman" w:cs="Times New Roman"/>
          <w:color w:val="000000"/>
          <w:sz w:val="24"/>
          <w:szCs w:val="24"/>
          <w:lang w:val="ru-RU"/>
        </w:rPr>
        <w:t>ее.</w:t>
      </w:r>
    </w:p>
    <w:p w:rsidR="00C32063" w:rsidRPr="00DF51DB" w:rsidRDefault="00DF51DB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–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награды разделены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уровни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типы наград, что поддерживает стимулирующее действие системы поощрения.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Формы поощрений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проявлений активной жизненной позиции обучающихся 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:rsidR="00C32063" w:rsidRDefault="00DF51DB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063" w:rsidRDefault="00DF51DB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C32063" w:rsidRDefault="00DF51DB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 дипломов;</w:t>
      </w:r>
    </w:p>
    <w:p w:rsidR="00C32063" w:rsidRPr="00DF51DB" w:rsidRDefault="00DF51DB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доску почета;</w:t>
      </w:r>
    </w:p>
    <w:p w:rsidR="00C32063" w:rsidRDefault="00DF51DB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поощрении ребенка 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4224C">
        <w:rPr>
          <w:rFonts w:hAnsi="Times New Roman" w:cs="Times New Roman"/>
          <w:color w:val="000000"/>
          <w:sz w:val="24"/>
          <w:szCs w:val="24"/>
          <w:lang w:val="ru-RU"/>
        </w:rPr>
        <w:t xml:space="preserve"> г. Сунжа</w:t>
      </w:r>
      <w:bookmarkStart w:id="0" w:name="_GoBack"/>
      <w:bookmarkEnd w:id="0"/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» осуществляется посредством направления благодарственного письма.</w:t>
      </w:r>
    </w:p>
    <w:p w:rsidR="00C32063" w:rsidRPr="00DF51DB" w:rsidRDefault="00DF51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предстоящих торжественных процедурах награждения,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результатах награждения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холлах главного здания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филиалах, на сайте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странице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1DB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sectPr w:rsidR="00C32063" w:rsidRPr="00DF51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438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F0E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A3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66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95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82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E3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C2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42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61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36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D1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44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72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AF4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23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27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71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364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25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03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40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900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F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F6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73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2A4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34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DF2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16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2A6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0"/>
  </w:num>
  <w:num w:numId="5">
    <w:abstractNumId w:val="22"/>
  </w:num>
  <w:num w:numId="6">
    <w:abstractNumId w:val="9"/>
  </w:num>
  <w:num w:numId="7">
    <w:abstractNumId w:val="23"/>
  </w:num>
  <w:num w:numId="8">
    <w:abstractNumId w:val="0"/>
  </w:num>
  <w:num w:numId="9">
    <w:abstractNumId w:val="21"/>
  </w:num>
  <w:num w:numId="10">
    <w:abstractNumId w:val="30"/>
  </w:num>
  <w:num w:numId="11">
    <w:abstractNumId w:val="19"/>
  </w:num>
  <w:num w:numId="12">
    <w:abstractNumId w:val="25"/>
  </w:num>
  <w:num w:numId="13">
    <w:abstractNumId w:val="24"/>
  </w:num>
  <w:num w:numId="14">
    <w:abstractNumId w:val="31"/>
  </w:num>
  <w:num w:numId="15">
    <w:abstractNumId w:val="18"/>
  </w:num>
  <w:num w:numId="16">
    <w:abstractNumId w:val="28"/>
  </w:num>
  <w:num w:numId="17">
    <w:abstractNumId w:val="29"/>
  </w:num>
  <w:num w:numId="18">
    <w:abstractNumId w:val="4"/>
  </w:num>
  <w:num w:numId="19">
    <w:abstractNumId w:val="14"/>
  </w:num>
  <w:num w:numId="20">
    <w:abstractNumId w:val="2"/>
  </w:num>
  <w:num w:numId="21">
    <w:abstractNumId w:val="7"/>
  </w:num>
  <w:num w:numId="22">
    <w:abstractNumId w:val="8"/>
  </w:num>
  <w:num w:numId="23">
    <w:abstractNumId w:val="11"/>
  </w:num>
  <w:num w:numId="24">
    <w:abstractNumId w:val="27"/>
  </w:num>
  <w:num w:numId="25">
    <w:abstractNumId w:val="10"/>
  </w:num>
  <w:num w:numId="26">
    <w:abstractNumId w:val="12"/>
  </w:num>
  <w:num w:numId="27">
    <w:abstractNumId w:val="17"/>
  </w:num>
  <w:num w:numId="28">
    <w:abstractNumId w:val="13"/>
  </w:num>
  <w:num w:numId="29">
    <w:abstractNumId w:val="6"/>
  </w:num>
  <w:num w:numId="30">
    <w:abstractNumId w:val="3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71BF"/>
    <w:rsid w:val="004F7E17"/>
    <w:rsid w:val="005A05CE"/>
    <w:rsid w:val="00653AF6"/>
    <w:rsid w:val="00A4224C"/>
    <w:rsid w:val="00B73A5A"/>
    <w:rsid w:val="00C32063"/>
    <w:rsid w:val="00DF51D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D9E6"/>
  <w15:docId w15:val="{04859688-46EC-4E2C-A98A-028E1B76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ученик</cp:lastModifiedBy>
  <cp:revision>3</cp:revision>
  <dcterms:created xsi:type="dcterms:W3CDTF">2011-11-02T04:15:00Z</dcterms:created>
  <dcterms:modified xsi:type="dcterms:W3CDTF">2022-09-12T08:30:00Z</dcterms:modified>
</cp:coreProperties>
</file>